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5F01" w:rsidRDefault="00A17BCA">
      <w:pPr>
        <w:spacing w:after="0" w:line="240" w:lineRule="auto"/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2038350</wp:posOffset>
            </wp:positionH>
            <wp:positionV relativeFrom="paragraph">
              <wp:posOffset>635</wp:posOffset>
            </wp:positionV>
            <wp:extent cx="854075" cy="694690"/>
            <wp:effectExtent l="0" t="0" r="0" b="0"/>
            <wp:wrapNone/>
            <wp:docPr id="1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F01" w:rsidRDefault="00BA5F01">
      <w:pPr>
        <w:spacing w:after="0" w:line="240" w:lineRule="auto"/>
        <w:jc w:val="center"/>
      </w:pPr>
    </w:p>
    <w:p w:rsidR="00BA5F01" w:rsidRDefault="00BA5F01">
      <w:pPr>
        <w:spacing w:after="0" w:line="240" w:lineRule="auto"/>
        <w:jc w:val="center"/>
      </w:pPr>
    </w:p>
    <w:p w:rsidR="00BA5F01" w:rsidRDefault="00BA5F01">
      <w:pPr>
        <w:spacing w:after="0" w:line="240" w:lineRule="auto"/>
        <w:jc w:val="center"/>
      </w:pPr>
    </w:p>
    <w:p w:rsidR="00BA5F01" w:rsidRDefault="00BA5F01">
      <w:pPr>
        <w:spacing w:after="0" w:line="240" w:lineRule="auto"/>
        <w:jc w:val="center"/>
      </w:pPr>
    </w:p>
    <w:p w:rsidR="00BA5F01" w:rsidRDefault="00BA5F01">
      <w:pPr>
        <w:spacing w:after="0" w:line="240" w:lineRule="auto"/>
        <w:jc w:val="center"/>
      </w:pPr>
    </w:p>
    <w:p w:rsidR="00BA5F01" w:rsidRDefault="00A17BC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SIA POLIGON 1, reģ Nr. 40103885865, </w:t>
      </w:r>
    </w:p>
    <w:p w:rsidR="00BA5F01" w:rsidRDefault="00A17BC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Miera iela 15, Sigulda, LV-2150, Latvija</w:t>
      </w:r>
    </w:p>
    <w:p w:rsidR="00BA5F01" w:rsidRDefault="00A17BC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+371 2020 7293, info@poligon-1.lv, www.poligon-1.lv</w:t>
      </w:r>
    </w:p>
    <w:p w:rsidR="00BA5F01" w:rsidRDefault="00BA5F01">
      <w:pPr>
        <w:jc w:val="center"/>
      </w:pPr>
    </w:p>
    <w:p w:rsidR="00BA5F01" w:rsidRDefault="00A17BC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NOLIKUMS</w:t>
      </w:r>
    </w:p>
    <w:p w:rsidR="00BA5F01" w:rsidRDefault="00A17BCA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Siguldas sporta un atpūtas komplekss organizē atklāto taktiskā lāzertaga spēli, neatkarīgi no spēlētāju vecuma, pieredzes un sagatavotības līmeņa, kura mērķis ir attīstīt sporta lāzertagu. </w:t>
      </w:r>
    </w:p>
    <w:p w:rsidR="00BA5F01" w:rsidRDefault="00A17BC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Mērķis un uzdevums</w:t>
      </w:r>
    </w:p>
    <w:p w:rsidR="00BA5F01" w:rsidRDefault="00A17BCA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Mērķis: </w:t>
      </w:r>
      <w:r>
        <w:rPr>
          <w:rFonts w:ascii="Times New Roman" w:eastAsia="Times New Roman" w:hAnsi="Times New Roman" w:cs="Times New Roman"/>
        </w:rPr>
        <w:t>popularizēt lāzertagu kā veselīgu dzīv</w:t>
      </w:r>
      <w:r>
        <w:rPr>
          <w:rFonts w:ascii="Times New Roman" w:eastAsia="Times New Roman" w:hAnsi="Times New Roman" w:cs="Times New Roman"/>
        </w:rPr>
        <w:t>es veidu un radīt priekšstatu par to kā starptautiski atzītu ekstrēmo sporta veidu. Veicināt lāzertaga spēli jauniešu vidū, kā aktīvu atpūtu, hobiju svaigā gaisā.</w:t>
      </w:r>
    </w:p>
    <w:p w:rsidR="00BA5F01" w:rsidRDefault="00A17BCA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 xml:space="preserve">Uzdevums:  </w:t>
      </w:r>
    </w:p>
    <w:p w:rsidR="00BA5F01" w:rsidRDefault="00A17BCA">
      <w:pPr>
        <w:numPr>
          <w:ilvl w:val="0"/>
          <w:numId w:val="4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Popularizēt </w:t>
      </w:r>
      <w:r>
        <w:rPr>
          <w:rFonts w:ascii="Times New Roman" w:eastAsia="Times New Roman" w:hAnsi="Times New Roman" w:cs="Times New Roman"/>
        </w:rPr>
        <w:t>lāzertagu</w:t>
      </w:r>
      <w:r>
        <w:rPr>
          <w:rFonts w:ascii="Times New Roman" w:eastAsia="Times New Roman" w:hAnsi="Times New Roman" w:cs="Times New Roman"/>
        </w:rPr>
        <w:t xml:space="preserve"> kā spēli, aktīv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atpūtu, veselīgu dzīves veidu;</w:t>
      </w:r>
    </w:p>
    <w:p w:rsidR="00BA5F01" w:rsidRDefault="00A17BCA">
      <w:pPr>
        <w:numPr>
          <w:ilvl w:val="0"/>
          <w:numId w:val="4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Pulcināt un</w:t>
      </w:r>
      <w:r>
        <w:rPr>
          <w:rFonts w:ascii="Times New Roman" w:eastAsia="Times New Roman" w:hAnsi="Times New Roman" w:cs="Times New Roman"/>
        </w:rPr>
        <w:t xml:space="preserve"> saliedēt cilvēkus neatkarīgi no to vecuma, dzimuma un tautības;</w:t>
      </w:r>
    </w:p>
    <w:p w:rsidR="00BA5F01" w:rsidRDefault="00A17BCA">
      <w:pPr>
        <w:numPr>
          <w:ilvl w:val="0"/>
          <w:numId w:val="4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Veicināt komandas darba organizāciju;</w:t>
      </w:r>
    </w:p>
    <w:p w:rsidR="00BA5F01" w:rsidRDefault="00A17BCA">
      <w:pPr>
        <w:numPr>
          <w:ilvl w:val="0"/>
          <w:numId w:val="4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Uzlabot cilvēku fizisko un garīgo veselību.</w:t>
      </w:r>
    </w:p>
    <w:p w:rsidR="00BA5F01" w:rsidRDefault="00A17BC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Organizātori</w:t>
      </w:r>
    </w:p>
    <w:p w:rsidR="00BA5F01" w:rsidRDefault="00A17BCA">
      <w:pPr>
        <w:spacing w:line="360" w:lineRule="auto"/>
      </w:pPr>
      <w:bookmarkStart w:id="0" w:name="_c8or6ve9xepd"/>
      <w:bookmarkEnd w:id="0"/>
      <w:r>
        <w:rPr>
          <w:rFonts w:ascii="Times New Roman" w:eastAsia="Times New Roman" w:hAnsi="Times New Roman" w:cs="Times New Roman"/>
        </w:rPr>
        <w:t xml:space="preserve"> SIA Poligon 1, Sigulda, Miera iela 15, info@poligon-1.lv, </w:t>
      </w:r>
      <w:hyperlink r:id="rId8">
        <w:r>
          <w:rPr>
            <w:rStyle w:val="InternetLink"/>
            <w:rFonts w:ascii="Times New Roman" w:eastAsia="Times New Roman" w:hAnsi="Times New Roman" w:cs="Times New Roman"/>
            <w:color w:val="1155CC"/>
          </w:rPr>
          <w:t>www.poligon-1.lv</w:t>
        </w:r>
      </w:hyperlink>
      <w:r>
        <w:rPr>
          <w:rFonts w:ascii="Times New Roman" w:eastAsia="Times New Roman" w:hAnsi="Times New Roman" w:cs="Times New Roman"/>
        </w:rPr>
        <w:t>,</w:t>
      </w:r>
    </w:p>
    <w:p w:rsidR="00BA5F01" w:rsidRDefault="00A17BCA">
      <w:pPr>
        <w:spacing w:line="360" w:lineRule="auto"/>
      </w:pPr>
      <w:bookmarkStart w:id="1" w:name="_gjdgxs"/>
      <w:bookmarkEnd w:id="1"/>
      <w:r>
        <w:rPr>
          <w:rFonts w:ascii="Times New Roman" w:eastAsia="Times New Roman" w:hAnsi="Times New Roman" w:cs="Times New Roman"/>
        </w:rPr>
        <w:t xml:space="preserve"> tel.nr: +371 20207293.</w:t>
      </w:r>
    </w:p>
    <w:p w:rsidR="00BA5F01" w:rsidRDefault="00A17BC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Turnīra norise</w:t>
      </w:r>
    </w:p>
    <w:p w:rsidR="00BA5F01" w:rsidRDefault="00BA5F01">
      <w:pPr>
        <w:spacing w:line="360" w:lineRule="auto"/>
      </w:pPr>
    </w:p>
    <w:p w:rsidR="00BA5F01" w:rsidRDefault="00A17BCA">
      <w:pPr>
        <w:numPr>
          <w:ilvl w:val="0"/>
          <w:numId w:val="8"/>
        </w:numPr>
        <w:spacing w:line="360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>2017. gada 17. jūnijs</w:t>
      </w:r>
    </w:p>
    <w:p w:rsidR="00BA5F01" w:rsidRDefault="00BA5F01">
      <w:pPr>
        <w:spacing w:line="360" w:lineRule="auto"/>
      </w:pPr>
    </w:p>
    <w:p w:rsidR="00BA5F01" w:rsidRDefault="00BA5F01">
      <w:pPr>
        <w:spacing w:line="360" w:lineRule="auto"/>
        <w:jc w:val="center"/>
      </w:pPr>
    </w:p>
    <w:p w:rsidR="00BA5F01" w:rsidRDefault="00BA5F01">
      <w:pPr>
        <w:spacing w:line="360" w:lineRule="auto"/>
        <w:jc w:val="center"/>
      </w:pPr>
    </w:p>
    <w:p w:rsidR="00BA5F01" w:rsidRDefault="00BA5F01">
      <w:pPr>
        <w:spacing w:line="360" w:lineRule="auto"/>
        <w:jc w:val="center"/>
      </w:pPr>
    </w:p>
    <w:p w:rsidR="00BA5F01" w:rsidRDefault="00A17BC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Dalībnieki</w:t>
      </w:r>
    </w:p>
    <w:p w:rsidR="00BA5F01" w:rsidRDefault="00A17BCA">
      <w:pPr>
        <w:numPr>
          <w:ilvl w:val="0"/>
          <w:numId w:val="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Spēlēs piedalās dalībnieki no 14 gadu vecuma.</w:t>
      </w:r>
    </w:p>
    <w:p w:rsidR="00BA5F01" w:rsidRDefault="00A17BCA">
      <w:pPr>
        <w:numPr>
          <w:ilvl w:val="0"/>
          <w:numId w:val="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 dalībnieks nav sasniedzis 18 gadu vecumu, organizatoram spēles dienā ir jāiesniesdz pilngadīgas personas </w:t>
      </w:r>
      <w:r>
        <w:rPr>
          <w:rFonts w:ascii="Times New Roman" w:eastAsia="Times New Roman" w:hAnsi="Times New Roman" w:cs="Times New Roman"/>
        </w:rPr>
        <w:t>atļauja, ka nepilngadīgā persona var piedalīties spēlē.</w:t>
      </w:r>
    </w:p>
    <w:p w:rsidR="00BA5F01" w:rsidRDefault="00BA5F01">
      <w:pPr>
        <w:spacing w:line="360" w:lineRule="auto"/>
      </w:pPr>
    </w:p>
    <w:p w:rsidR="00BA5F01" w:rsidRDefault="00BA5F01">
      <w:pPr>
        <w:spacing w:line="360" w:lineRule="auto"/>
      </w:pPr>
    </w:p>
    <w:p w:rsidR="00BA5F01" w:rsidRDefault="00A17BC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Datums un laiks</w:t>
      </w:r>
    </w:p>
    <w:p w:rsidR="00BA5F01" w:rsidRDefault="00A17BCA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2017. Gads 17.jūnijs  - 16:00  </w:t>
      </w:r>
    </w:p>
    <w:p w:rsidR="00BA5F01" w:rsidRDefault="00A17BC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Vieta</w:t>
      </w:r>
    </w:p>
    <w:p w:rsidR="00BA5F01" w:rsidRPr="00A573DD" w:rsidRDefault="00A573DD">
      <w:pPr>
        <w:spacing w:line="360" w:lineRule="auto"/>
      </w:pPr>
      <w:r w:rsidRPr="00A573DD">
        <w:rPr>
          <w:rFonts w:ascii="Times New Roman" w:eastAsia="Times New Roman" w:hAnsi="Times New Roman" w:cs="Times New Roman"/>
        </w:rPr>
        <w:t>Ādamsona saliņa (Krustpils brīvdabas estrāde), Jēkabpils</w:t>
      </w:r>
    </w:p>
    <w:p w:rsidR="00BA5F01" w:rsidRDefault="00BA5F01">
      <w:pPr>
        <w:spacing w:line="360" w:lineRule="auto"/>
      </w:pPr>
    </w:p>
    <w:p w:rsidR="00BA5F01" w:rsidRDefault="00A17BC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Spēles norises kārtība</w:t>
      </w:r>
    </w:p>
    <w:p w:rsidR="00BA5F01" w:rsidRDefault="00BA5F01">
      <w:pPr>
        <w:spacing w:line="360" w:lineRule="auto"/>
      </w:pPr>
    </w:p>
    <w:p w:rsidR="00BA5F01" w:rsidRDefault="00A17BCA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Turnīra dienas kārtība:</w:t>
      </w:r>
    </w:p>
    <w:p w:rsidR="00BA5F01" w:rsidRDefault="00A17BCA">
      <w:pPr>
        <w:spacing w:line="360" w:lineRule="auto"/>
      </w:pPr>
      <w:r>
        <w:rPr>
          <w:rFonts w:ascii="Times New Roman" w:eastAsia="Times New Roman" w:hAnsi="Times New Roman" w:cs="Times New Roman"/>
          <w:b/>
          <w:u w:val="single"/>
        </w:rPr>
        <w:t>17.jūlijs</w:t>
      </w:r>
      <w:r>
        <w:rPr>
          <w:rFonts w:ascii="Times New Roman" w:eastAsia="Times New Roman" w:hAnsi="Times New Roman" w:cs="Times New Roman"/>
          <w:b/>
        </w:rPr>
        <w:t>:</w:t>
      </w:r>
    </w:p>
    <w:p w:rsidR="00BA5F01" w:rsidRDefault="00A17BCA">
      <w:pPr>
        <w:spacing w:line="360" w:lineRule="auto"/>
      </w:pPr>
      <w:r>
        <w:rPr>
          <w:rFonts w:ascii="Times New Roman" w:eastAsia="Times New Roman" w:hAnsi="Times New Roman" w:cs="Times New Roman"/>
        </w:rPr>
        <w:t>Dalībnie</w:t>
      </w:r>
      <w:r>
        <w:rPr>
          <w:rFonts w:ascii="Times New Roman" w:eastAsia="Times New Roman" w:hAnsi="Times New Roman" w:cs="Times New Roman"/>
        </w:rPr>
        <w:t>ku sanāksme un noteikumu izklāsts pulkst. 16:00</w:t>
      </w:r>
    </w:p>
    <w:p w:rsidR="00BA5F01" w:rsidRDefault="00A17BCA">
      <w:pPr>
        <w:spacing w:line="360" w:lineRule="auto"/>
      </w:pPr>
      <w:r>
        <w:rPr>
          <w:rFonts w:ascii="Times New Roman" w:eastAsia="Times New Roman" w:hAnsi="Times New Roman" w:cs="Times New Roman"/>
        </w:rPr>
        <w:t>Spēles sākums pulkst. 16:30</w:t>
      </w:r>
    </w:p>
    <w:p w:rsidR="00BA5F01" w:rsidRDefault="00BA5F01">
      <w:pPr>
        <w:spacing w:line="360" w:lineRule="auto"/>
      </w:pPr>
    </w:p>
    <w:p w:rsidR="00BA5F01" w:rsidRDefault="00BA5F01">
      <w:pPr>
        <w:spacing w:line="360" w:lineRule="auto"/>
      </w:pPr>
    </w:p>
    <w:p w:rsidR="00BA5F01" w:rsidRDefault="00BA5F01">
      <w:pPr>
        <w:spacing w:line="360" w:lineRule="auto"/>
      </w:pPr>
    </w:p>
    <w:p w:rsidR="00BA5F01" w:rsidRDefault="00BA5F01">
      <w:pPr>
        <w:spacing w:line="360" w:lineRule="auto"/>
      </w:pPr>
    </w:p>
    <w:p w:rsidR="00BA5F01" w:rsidRDefault="00BA5F01">
      <w:pPr>
        <w:spacing w:line="360" w:lineRule="auto"/>
        <w:jc w:val="center"/>
      </w:pPr>
    </w:p>
    <w:p w:rsidR="00BA5F01" w:rsidRDefault="00BA5F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F01" w:rsidRDefault="00BA5F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F01" w:rsidRDefault="00BA5F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F01" w:rsidRDefault="00A17BC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Komandas</w:t>
      </w:r>
    </w:p>
    <w:p w:rsidR="00BA5F01" w:rsidRDefault="00BA5F01">
      <w:pPr>
        <w:spacing w:line="360" w:lineRule="auto"/>
      </w:pPr>
    </w:p>
    <w:p w:rsidR="00BA5F01" w:rsidRDefault="00A17BCA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Komandas sastāvs spēles laukumā – </w:t>
      </w:r>
      <w:r>
        <w:rPr>
          <w:rFonts w:ascii="Times New Roman" w:eastAsia="Times New Roman" w:hAnsi="Times New Roman" w:cs="Times New Roman"/>
          <w:u w:val="single"/>
        </w:rPr>
        <w:t>5 cilvēki</w:t>
      </w:r>
      <w:r>
        <w:rPr>
          <w:rFonts w:ascii="Times New Roman" w:eastAsia="Times New Roman" w:hAnsi="Times New Roman" w:cs="Times New Roman"/>
        </w:rPr>
        <w:t>.</w:t>
      </w:r>
    </w:p>
    <w:p w:rsidR="00BA5F01" w:rsidRDefault="00A17BCA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Uz turnīru pieteiktās komandas sastāvs turnīra dienā kapteiņiem ir jāapstiprina reģistrācijā un katram dalībniekam </w:t>
      </w:r>
      <w:r>
        <w:rPr>
          <w:rFonts w:ascii="Times New Roman" w:eastAsia="Times New Roman" w:hAnsi="Times New Roman" w:cs="Times New Roman"/>
        </w:rPr>
        <w:t>jāparakstās par drošības tehnikas noteikumu ievērošanu turnīra gaitā. Apstiprinātais sastāvs nedrīks mainīties turnīra ietvaros. (izņēmums - ja spēlētājs ir guvis traumu, dēļ kuras nevar turpināt dalību turnīrā.)</w:t>
      </w:r>
    </w:p>
    <w:p w:rsidR="00BA5F01" w:rsidRDefault="00A17BCA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Spēļu formāts: </w:t>
      </w:r>
    </w:p>
    <w:p w:rsidR="00BA5F01" w:rsidRDefault="00A17BCA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Scenārijs:</w:t>
      </w:r>
      <w:hyperlink r:id="rId9">
        <w:r>
          <w:rPr>
            <w:rStyle w:val="InternetLink"/>
            <w:rFonts w:ascii="Times New Roman" w:eastAsia="Times New Roman" w:hAnsi="Times New Roman" w:cs="Times New Roman"/>
          </w:rPr>
          <w:t>Kontroles punktu ieņemšana</w:t>
        </w:r>
      </w:hyperlink>
    </w:p>
    <w:p w:rsidR="00BA5F01" w:rsidRDefault="00A17BCA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Scenārija mērķis: </w:t>
      </w:r>
      <w:r>
        <w:rPr>
          <w:rFonts w:ascii="Times New Roman" w:eastAsia="Times New Roman" w:hAnsi="Times New Roman" w:cs="Times New Roman"/>
        </w:rPr>
        <w:t>Ieņemt un pēc iespējas ilgāk noturēt kontroles punktu savas komandas krāsā.</w:t>
      </w:r>
    </w:p>
    <w:p w:rsidR="00BA5F01" w:rsidRDefault="00A17BCA">
      <w:pPr>
        <w:numPr>
          <w:ilvl w:val="0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Uzvaras nosacījumi: </w:t>
      </w:r>
      <w:r>
        <w:rPr>
          <w:rFonts w:ascii="Times New Roman" w:eastAsia="Times New Roman" w:hAnsi="Times New Roman" w:cs="Times New Roman"/>
        </w:rPr>
        <w:t xml:space="preserve">Uzvar tā komanda, kas ir ieņēmusi un noteiktu laiku nosargājusi </w:t>
      </w:r>
      <w:r>
        <w:rPr>
          <w:rFonts w:ascii="Times New Roman" w:eastAsia="Times New Roman" w:hAnsi="Times New Roman" w:cs="Times New Roman"/>
        </w:rPr>
        <w:t>kontrolpunktu savas komandas krāsā.</w:t>
      </w:r>
    </w:p>
    <w:p w:rsidR="00BA5F01" w:rsidRDefault="00A17BCA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Spēļu arēnā atrodas divas komandas, kuras uzsāk spēli katra no savas starta bāzes. </w:t>
      </w:r>
    </w:p>
    <w:p w:rsidR="00BA5F01" w:rsidRDefault="00A17BCA">
      <w:pPr>
        <w:spacing w:line="360" w:lineRule="auto"/>
      </w:pPr>
      <w:r>
        <w:rPr>
          <w:rFonts w:ascii="Times New Roman" w:eastAsia="Times New Roman" w:hAnsi="Times New Roman" w:cs="Times New Roman"/>
        </w:rPr>
        <w:t>Spēles ilgums: 10 minūtes</w:t>
      </w:r>
    </w:p>
    <w:p w:rsidR="00BA5F01" w:rsidRDefault="00BA5F01">
      <w:pPr>
        <w:spacing w:line="360" w:lineRule="auto"/>
        <w:rPr>
          <w:rFonts w:ascii="Times New Roman" w:eastAsia="Times New Roman" w:hAnsi="Times New Roman" w:cs="Times New Roman"/>
        </w:rPr>
      </w:pPr>
    </w:p>
    <w:p w:rsidR="00BA5F01" w:rsidRDefault="00BA5F01">
      <w:pPr>
        <w:spacing w:line="360" w:lineRule="auto"/>
        <w:jc w:val="center"/>
      </w:pPr>
    </w:p>
    <w:p w:rsidR="00BA5F01" w:rsidRDefault="00A17BC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Ekipējums</w:t>
      </w:r>
    </w:p>
    <w:p w:rsidR="00BA5F01" w:rsidRDefault="00A17BCA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Sacensību dienā organizatori nodrošina dalībniekus ar ekipējumu.!</w:t>
      </w:r>
    </w:p>
    <w:p w:rsidR="00BA5F01" w:rsidRDefault="00A17BCA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 xml:space="preserve">Ekipējumā ietilpst: </w:t>
      </w:r>
    </w:p>
    <w:p w:rsidR="00BA5F01" w:rsidRDefault="00A17BCA">
      <w:pPr>
        <w:spacing w:line="360" w:lineRule="auto"/>
      </w:pPr>
      <w:r>
        <w:rPr>
          <w:rFonts w:ascii="Times New Roman" w:eastAsia="Times New Roman" w:hAnsi="Times New Roman" w:cs="Times New Roman"/>
        </w:rPr>
        <w:t>Ierocis AK</w:t>
      </w:r>
      <w:r>
        <w:rPr>
          <w:rFonts w:ascii="Times New Roman" w:eastAsia="Times New Roman" w:hAnsi="Times New Roman" w:cs="Times New Roman"/>
        </w:rPr>
        <w:t xml:space="preserve">-12 LT “PREDATOR” + galvassaite. </w:t>
      </w:r>
    </w:p>
    <w:p w:rsidR="00BA5F01" w:rsidRDefault="00A17BC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Obligātās prasības</w:t>
      </w:r>
    </w:p>
    <w:p w:rsidR="00BA5F01" w:rsidRDefault="00A17BCA">
      <w:pPr>
        <w:numPr>
          <w:ilvl w:val="0"/>
          <w:numId w:val="5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Pārvietojoties arēnās - pievērsiet īpašu uzmanību jebkādiem šķēršļiem un nelīdzenumiem</w:t>
      </w:r>
      <w:r>
        <w:rPr>
          <w:rFonts w:ascii="Times New Roman" w:eastAsia="Times New Roman" w:hAnsi="Times New Roman" w:cs="Times New Roman"/>
        </w:rPr>
        <w:t>, lai negūtu traumas!</w:t>
      </w:r>
      <w:r>
        <w:rPr>
          <w:rFonts w:ascii="Times New Roman" w:eastAsia="Times New Roman" w:hAnsi="Times New Roman" w:cs="Times New Roman"/>
        </w:rPr>
        <w:t xml:space="preserve"> </w:t>
      </w:r>
    </w:p>
    <w:p w:rsidR="00BA5F01" w:rsidRDefault="00A17BCA">
      <w:pPr>
        <w:numPr>
          <w:ilvl w:val="0"/>
          <w:numId w:val="5"/>
        </w:numPr>
        <w:spacing w:after="0" w:line="360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>Gadījumā, ja kāds no spēlē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ājiem ir guvis ievainojumus, nekavējoties ziņo instruktoram, kurš sniegs nepieciešamo palīdzību. </w:t>
      </w:r>
    </w:p>
    <w:p w:rsidR="00BA5F01" w:rsidRDefault="00A17BCA">
      <w:pPr>
        <w:numPr>
          <w:ilvl w:val="0"/>
          <w:numId w:val="5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 ierocis nešauj, vai ir radušās citas tehniskas kļūmes, uzreiz jāgriežas pie instruktora. </w:t>
      </w:r>
    </w:p>
    <w:p w:rsidR="00BA5F01" w:rsidRDefault="00A17BCA">
      <w:pPr>
        <w:numPr>
          <w:ilvl w:val="0"/>
          <w:numId w:val="5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Pildiet visus drošības noteikumus, instruktora norādes un prasība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!</w:t>
      </w:r>
      <w:r>
        <w:rPr>
          <w:rFonts w:ascii="Times New Roman" w:eastAsia="Times New Roman" w:hAnsi="Times New Roman" w:cs="Times New Roman"/>
        </w:rPr>
        <w:t xml:space="preserve"> </w:t>
      </w:r>
    </w:p>
    <w:p w:rsidR="00BA5F01" w:rsidRDefault="00A17BCA">
      <w:pPr>
        <w:numPr>
          <w:ilvl w:val="0"/>
          <w:numId w:val="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Pārtraukumos starp spēlēm, akurāti novietojam ieroci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iepriekš, noņemot galvas apsēju un uzkarinot to uz ieroča stobra. </w:t>
      </w:r>
    </w:p>
    <w:p w:rsidR="00BA5F01" w:rsidRDefault="00A17BCA">
      <w:pPr>
        <w:spacing w:line="36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Protesti</w:t>
      </w:r>
    </w:p>
    <w:p w:rsidR="00BA5F01" w:rsidRDefault="00A17BCA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Turnīra laikā protesti netiek pieņemti.</w:t>
      </w:r>
    </w:p>
    <w:p w:rsidR="00BA5F01" w:rsidRDefault="00A17BCA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Turnīra tiesneša (instruktora) lēmums ir galējs un neapstrīdams.</w:t>
      </w:r>
    </w:p>
    <w:p w:rsidR="00BA5F01" w:rsidRDefault="00A17BC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Apbalvošana</w:t>
      </w:r>
    </w:p>
    <w:p w:rsidR="00BA5F01" w:rsidRDefault="00A573DD">
      <w:pPr>
        <w:numPr>
          <w:ilvl w:val="0"/>
          <w:numId w:val="2"/>
        </w:numPr>
        <w:spacing w:line="36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Plkst 21.00 uz lielās skatuves. </w:t>
      </w:r>
      <w:bookmarkStart w:id="2" w:name="_GoBack"/>
      <w:bookmarkEnd w:id="2"/>
      <w:r w:rsidR="00A17BCA">
        <w:rPr>
          <w:rFonts w:ascii="Times New Roman" w:eastAsia="Times New Roman" w:hAnsi="Times New Roman" w:cs="Times New Roman"/>
          <w:sz w:val="24"/>
          <w:szCs w:val="24"/>
        </w:rPr>
        <w:t>1. - 3. vietu ieguvējus.</w:t>
      </w:r>
    </w:p>
    <w:p w:rsidR="00BA5F01" w:rsidRDefault="00A17BC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Aizliegts</w:t>
      </w:r>
    </w:p>
    <w:p w:rsidR="00BA5F01" w:rsidRDefault="00A17BCA">
      <w:pPr>
        <w:numPr>
          <w:ilvl w:val="0"/>
          <w:numId w:val="6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Spēlēt alkohola vai narkotisko vielu reibumā!</w:t>
      </w:r>
    </w:p>
    <w:p w:rsidR="00BA5F01" w:rsidRDefault="00A17BCA">
      <w:pPr>
        <w:numPr>
          <w:ilvl w:val="0"/>
          <w:numId w:val="6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Tēmēt uz cilvēkiem ārpus spēļu arēn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</w:rPr>
        <w:t>.</w:t>
      </w:r>
    </w:p>
    <w:p w:rsidR="00BA5F01" w:rsidRDefault="00A17BCA">
      <w:pPr>
        <w:numPr>
          <w:ilvl w:val="0"/>
          <w:numId w:val="6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Iziet uz spēļu arēnas, kā arī pamest to bez instruktora atļaujas. </w:t>
      </w:r>
    </w:p>
    <w:p w:rsidR="00BA5F01" w:rsidRDefault="00A17BCA">
      <w:pPr>
        <w:numPr>
          <w:ilvl w:val="0"/>
          <w:numId w:val="6"/>
        </w:numPr>
        <w:spacing w:after="0" w:line="360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>Aizsegt sensorus, kas atrodas uz galvas apsēja</w:t>
      </w:r>
    </w:p>
    <w:p w:rsidR="00BA5F01" w:rsidRDefault="00A17BCA">
      <w:pPr>
        <w:numPr>
          <w:ilvl w:val="0"/>
          <w:numId w:val="6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Izslēgt un ieslēgt aprīkojumu. Bez instruktora palīdzības tas nav </w:t>
      </w:r>
      <w:r>
        <w:rPr>
          <w:rFonts w:ascii="Times New Roman" w:eastAsia="Times New Roman" w:hAnsi="Times New Roman" w:cs="Times New Roman"/>
        </w:rPr>
        <w:t>atļauts</w:t>
      </w:r>
      <w:r>
        <w:rPr>
          <w:rFonts w:ascii="Times New Roman" w:eastAsia="Times New Roman" w:hAnsi="Times New Roman" w:cs="Times New Roman"/>
        </w:rPr>
        <w:t>!</w:t>
      </w:r>
    </w:p>
    <w:p w:rsidR="00BA5F01" w:rsidRDefault="00A17BCA">
      <w:pPr>
        <w:numPr>
          <w:ilvl w:val="0"/>
          <w:numId w:val="6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Atrasties arēnā pēc virtuālās “nāves”! </w:t>
      </w:r>
    </w:p>
    <w:p w:rsidR="00BA5F01" w:rsidRDefault="00A17BCA">
      <w:pPr>
        <w:numPr>
          <w:ilvl w:val="0"/>
          <w:numId w:val="6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Aizliegts lietot necenzētus vārdus! </w:t>
      </w:r>
    </w:p>
    <w:p w:rsidR="00BA5F01" w:rsidRDefault="00A17BCA">
      <w:pPr>
        <w:numPr>
          <w:ilvl w:val="0"/>
          <w:numId w:val="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Aizliegts pielietot fizisko spēku! </w:t>
      </w:r>
    </w:p>
    <w:p w:rsidR="00BA5F01" w:rsidRDefault="00BA5F01">
      <w:pPr>
        <w:spacing w:line="360" w:lineRule="auto"/>
        <w:jc w:val="center"/>
      </w:pPr>
    </w:p>
    <w:p w:rsidR="00BA5F01" w:rsidRDefault="00BA5F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F01" w:rsidRDefault="00A17BCA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Komandu pieteikšana</w:t>
      </w:r>
    </w:p>
    <w:p w:rsidR="00BA5F01" w:rsidRDefault="00A17BCA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Komanda tiek uzskatīta par pieteiktu </w:t>
      </w:r>
      <w:r>
        <w:rPr>
          <w:rFonts w:ascii="Times New Roman" w:eastAsia="Times New Roman" w:hAnsi="Times New Roman" w:cs="Times New Roman"/>
        </w:rPr>
        <w:t>turnīram, kad tā sacensību organizatoram ir nosūtījusi pieteikuma formu ar komandas dalībnieku sarakstu un komandas nosaukumu uz e-pastu (game@poligon-1.lv) vai informējuši organizatorus telefoniski - 20207293. Komandu pieteikšanās turnīram tiek pārtraukta</w:t>
      </w:r>
      <w:r>
        <w:rPr>
          <w:rFonts w:ascii="Times New Roman" w:eastAsia="Times New Roman" w:hAnsi="Times New Roman" w:cs="Times New Roman"/>
        </w:rPr>
        <w:t xml:space="preserve"> 2 dienas pirms turnīra. Turnīra dienā komandu kapteiņiem ir jāapstiprina komandu sastāvs reģistrācijā. </w:t>
      </w:r>
    </w:p>
    <w:p w:rsidR="00BA5F01" w:rsidRDefault="00BA5F01">
      <w:pPr>
        <w:spacing w:line="360" w:lineRule="auto"/>
      </w:pPr>
    </w:p>
    <w:sectPr w:rsidR="00BA5F01">
      <w:footerReference w:type="default" r:id="rId10"/>
      <w:pgSz w:w="11906" w:h="16838"/>
      <w:pgMar w:top="1440" w:right="1800" w:bottom="1440" w:left="1800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CA" w:rsidRDefault="00A17BCA">
      <w:pPr>
        <w:spacing w:after="0" w:line="240" w:lineRule="auto"/>
      </w:pPr>
      <w:r>
        <w:separator/>
      </w:r>
    </w:p>
  </w:endnote>
  <w:endnote w:type="continuationSeparator" w:id="0">
    <w:p w:rsidR="00A17BCA" w:rsidRDefault="00A1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01" w:rsidRDefault="00BA5F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CA" w:rsidRDefault="00A17BCA">
      <w:pPr>
        <w:spacing w:after="0" w:line="240" w:lineRule="auto"/>
      </w:pPr>
      <w:r>
        <w:separator/>
      </w:r>
    </w:p>
  </w:footnote>
  <w:footnote w:type="continuationSeparator" w:id="0">
    <w:p w:rsidR="00A17BCA" w:rsidRDefault="00A17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63D"/>
    <w:multiLevelType w:val="multilevel"/>
    <w:tmpl w:val="67F2365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">
    <w:nsid w:val="187D2060"/>
    <w:multiLevelType w:val="multilevel"/>
    <w:tmpl w:val="75F478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EA7973"/>
    <w:multiLevelType w:val="multilevel"/>
    <w:tmpl w:val="295858E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3">
    <w:nsid w:val="5D1652A6"/>
    <w:multiLevelType w:val="multilevel"/>
    <w:tmpl w:val="06E023AC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610D6DBA"/>
    <w:multiLevelType w:val="multilevel"/>
    <w:tmpl w:val="7E8A13A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5">
    <w:nsid w:val="7438680F"/>
    <w:multiLevelType w:val="multilevel"/>
    <w:tmpl w:val="850E0038"/>
    <w:lvl w:ilvl="0">
      <w:start w:val="1"/>
      <w:numFmt w:val="bullet"/>
      <w:lvlText w:val="●"/>
      <w:lvlJc w:val="left"/>
      <w:pPr>
        <w:ind w:left="1080" w:firstLine="720"/>
      </w:pPr>
      <w:rPr>
        <w:rFonts w:ascii="Arial" w:hAnsi="Arial" w:cs="Aria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hAnsi="Arial" w:cs="Arial" w:hint="default"/>
      </w:rPr>
    </w:lvl>
  </w:abstractNum>
  <w:abstractNum w:abstractNumId="6">
    <w:nsid w:val="75C2608A"/>
    <w:multiLevelType w:val="multilevel"/>
    <w:tmpl w:val="C89481B0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7">
    <w:nsid w:val="77512D8B"/>
    <w:multiLevelType w:val="multilevel"/>
    <w:tmpl w:val="E2AA158C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8">
    <w:nsid w:val="79A169E3"/>
    <w:multiLevelType w:val="multilevel"/>
    <w:tmpl w:val="F606FC98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5F01"/>
    <w:rsid w:val="00A17BCA"/>
    <w:rsid w:val="00A573DD"/>
    <w:rsid w:val="00BA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2807B-DA6E-4776-B290-75A520BD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lv-LV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eastAsia="Arial" w:hAnsi="Times New Roman" w:cs="Arial"/>
      <w:b/>
      <w:sz w:val="22"/>
    </w:rPr>
  </w:style>
  <w:style w:type="character" w:customStyle="1" w:styleId="ListLabel20">
    <w:name w:val="ListLabel 20"/>
    <w:qFormat/>
    <w:rPr>
      <w:rFonts w:ascii="Times New Roman" w:eastAsia="Arial" w:hAnsi="Times New Roman" w:cs="Arial"/>
      <w:b/>
      <w:sz w:val="22"/>
    </w:rPr>
  </w:style>
  <w:style w:type="character" w:customStyle="1" w:styleId="ListLabel21">
    <w:name w:val="ListLabel 21"/>
    <w:qFormat/>
    <w:rPr>
      <w:rFonts w:ascii="Times New Roman" w:eastAsia="Arial" w:hAnsi="Times New Roman" w:cs="Arial"/>
      <w:b w:val="0"/>
      <w:sz w:val="22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ListLabel23">
    <w:name w:val="ListLabel 23"/>
    <w:qFormat/>
    <w:rPr>
      <w:rFonts w:eastAsia="Arial" w:cs="Arial"/>
    </w:rPr>
  </w:style>
  <w:style w:type="character" w:customStyle="1" w:styleId="ListLabel24">
    <w:name w:val="ListLabel 24"/>
    <w:qFormat/>
    <w:rPr>
      <w:rFonts w:eastAsia="Arial" w:cs="Arial"/>
    </w:rPr>
  </w:style>
  <w:style w:type="character" w:customStyle="1" w:styleId="ListLabel25">
    <w:name w:val="ListLabel 25"/>
    <w:qFormat/>
    <w:rPr>
      <w:rFonts w:eastAsia="Arial" w:cs="Arial"/>
    </w:rPr>
  </w:style>
  <w:style w:type="character" w:customStyle="1" w:styleId="ListLabel26">
    <w:name w:val="ListLabel 26"/>
    <w:qFormat/>
    <w:rPr>
      <w:rFonts w:eastAsia="Arial" w:cs="Arial"/>
    </w:rPr>
  </w:style>
  <w:style w:type="character" w:customStyle="1" w:styleId="ListLabel27">
    <w:name w:val="ListLabel 27"/>
    <w:qFormat/>
    <w:rPr>
      <w:rFonts w:eastAsia="Arial" w:cs="Arial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eastAsia="Arial" w:cs="Arial"/>
    </w:rPr>
  </w:style>
  <w:style w:type="character" w:customStyle="1" w:styleId="ListLabel30">
    <w:name w:val="ListLabel 30"/>
    <w:qFormat/>
    <w:rPr>
      <w:rFonts w:ascii="Times New Roman" w:eastAsia="Arial" w:hAnsi="Times New Roman" w:cs="Arial"/>
      <w:b w:val="0"/>
      <w:sz w:val="22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eastAsia="Arial" w:cs="Arial"/>
    </w:rPr>
  </w:style>
  <w:style w:type="character" w:customStyle="1" w:styleId="ListLabel33">
    <w:name w:val="ListLabel 33"/>
    <w:qFormat/>
    <w:rPr>
      <w:rFonts w:eastAsia="Arial" w:cs="Arial"/>
    </w:rPr>
  </w:style>
  <w:style w:type="character" w:customStyle="1" w:styleId="ListLabel34">
    <w:name w:val="ListLabel 34"/>
    <w:qFormat/>
    <w:rPr>
      <w:rFonts w:eastAsia="Arial" w:cs="Arial"/>
    </w:rPr>
  </w:style>
  <w:style w:type="character" w:customStyle="1" w:styleId="ListLabel35">
    <w:name w:val="ListLabel 35"/>
    <w:qFormat/>
    <w:rPr>
      <w:rFonts w:eastAsia="Arial" w:cs="Arial"/>
    </w:rPr>
  </w:style>
  <w:style w:type="character" w:customStyle="1" w:styleId="ListLabel36">
    <w:name w:val="ListLabel 36"/>
    <w:qFormat/>
    <w:rPr>
      <w:rFonts w:eastAsia="Arial" w:cs="Arial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eastAsia="Arial" w:cs="Arial"/>
    </w:rPr>
  </w:style>
  <w:style w:type="character" w:customStyle="1" w:styleId="ListLabel39">
    <w:name w:val="ListLabel 39"/>
    <w:qFormat/>
    <w:rPr>
      <w:rFonts w:ascii="Times New Roman" w:eastAsia="Arial" w:hAnsi="Times New Roman" w:cs="Arial"/>
      <w:b w:val="0"/>
      <w:sz w:val="22"/>
    </w:rPr>
  </w:style>
  <w:style w:type="character" w:customStyle="1" w:styleId="ListLabel40">
    <w:name w:val="ListLabel 40"/>
    <w:qFormat/>
    <w:rPr>
      <w:rFonts w:eastAsia="Arial" w:cs="Arial"/>
    </w:rPr>
  </w:style>
  <w:style w:type="character" w:customStyle="1" w:styleId="ListLabel41">
    <w:name w:val="ListLabel 41"/>
    <w:qFormat/>
    <w:rPr>
      <w:rFonts w:eastAsia="Arial" w:cs="Arial"/>
    </w:rPr>
  </w:style>
  <w:style w:type="character" w:customStyle="1" w:styleId="ListLabel42">
    <w:name w:val="ListLabel 42"/>
    <w:qFormat/>
    <w:rPr>
      <w:rFonts w:eastAsia="Arial" w:cs="Arial"/>
    </w:rPr>
  </w:style>
  <w:style w:type="character" w:customStyle="1" w:styleId="ListLabel43">
    <w:name w:val="ListLabel 43"/>
    <w:qFormat/>
    <w:rPr>
      <w:rFonts w:eastAsia="Arial" w:cs="Arial"/>
    </w:rPr>
  </w:style>
  <w:style w:type="character" w:customStyle="1" w:styleId="ListLabel44">
    <w:name w:val="ListLabel 44"/>
    <w:qFormat/>
    <w:rPr>
      <w:rFonts w:eastAsia="Arial" w:cs="Arial"/>
    </w:rPr>
  </w:style>
  <w:style w:type="character" w:customStyle="1" w:styleId="ListLabel45">
    <w:name w:val="ListLabel 45"/>
    <w:qFormat/>
    <w:rPr>
      <w:rFonts w:eastAsia="Arial" w:cs="Arial"/>
    </w:rPr>
  </w:style>
  <w:style w:type="character" w:customStyle="1" w:styleId="ListLabel46">
    <w:name w:val="ListLabel 46"/>
    <w:qFormat/>
    <w:rPr>
      <w:rFonts w:eastAsia="Arial" w:cs="Arial"/>
    </w:rPr>
  </w:style>
  <w:style w:type="character" w:customStyle="1" w:styleId="ListLabel47">
    <w:name w:val="ListLabel 47"/>
    <w:qFormat/>
    <w:rPr>
      <w:rFonts w:eastAsia="Arial" w:cs="Arial"/>
    </w:rPr>
  </w:style>
  <w:style w:type="character" w:customStyle="1" w:styleId="ListLabel48">
    <w:name w:val="ListLabel 48"/>
    <w:qFormat/>
    <w:rPr>
      <w:rFonts w:ascii="Times New Roman" w:hAnsi="Times New Roman"/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rFonts w:ascii="Times New Roman" w:hAnsi="Times New Roman"/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gon-1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oligon-1.lv/page/control-poi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Roberts Grinspons</cp:lastModifiedBy>
  <cp:revision>2</cp:revision>
  <dcterms:created xsi:type="dcterms:W3CDTF">2017-03-29T06:38:00Z</dcterms:created>
  <dcterms:modified xsi:type="dcterms:W3CDTF">2017-03-29T06:43:00Z</dcterms:modified>
  <dc:language>lv-LV</dc:language>
</cp:coreProperties>
</file>